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3"/>
        <w:framePr w:h="1440" w:hAnchor="page" w:hRule="atLeast" w:hSpace="38" w:vAnchor="text" w:wrap="notBeside" w:x="5723" w:y="1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66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42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20 </w:t>
      </w:r>
      <w:r>
        <w:rPr>
          <w:rFonts w:ascii="Times New Roman" w:hAnsi="Times New Roman" w:cs="Times New Roman"/>
          <w:sz w:val="28"/>
          <w:szCs w:val="28"/>
        </w:rPr>
        <w:t xml:space="preserve">»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9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sz w:val="28"/>
          <w:szCs w:val="28"/>
        </w:rPr>
      </w:pPr>
      <w:r/>
      <w:bookmarkStart w:id="0" w:name="_Hlk474760423"/>
      <w:r/>
      <w:bookmarkStart w:id="1" w:name="_Hlk508633628"/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организации обследования гидротехнических сооружений, расположенных на территории </w:t>
      </w:r>
      <w:r>
        <w:rPr>
          <w:sz w:val="28"/>
          <w:szCs w:val="28"/>
        </w:rPr>
        <w:t xml:space="preserve">Нижнекамского муниципального района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</w:rPr>
      </w:pPr>
      <w:r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распоряжением Комиссии по предупреждению и ликвидации ЧС и ОПБ Республики Татарстан,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1.0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№ 08</w:t>
      </w:r>
      <w:r>
        <w:rPr>
          <w:rFonts w:ascii="Times New Roman" w:hAnsi="Times New Roman" w:cs="Times New Roman"/>
          <w:bCs/>
          <w:sz w:val="28"/>
          <w:szCs w:val="28"/>
        </w:rPr>
        <w:t xml:space="preserve">-2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обследования гидротехнических сооружений, расположенных на территории Республики Татарстан»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Комиссия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bookmarkStart w:id="2" w:name="_Hlk491678378"/>
      <w:r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«Нижнекамский муниципальный район» Республики Татарстан 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3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_Hlk508786850"/>
      <w:r>
        <w:rPr>
          <w:rFonts w:ascii="Times New Roman" w:hAnsi="Times New Roman" w:cs="Times New Roman"/>
          <w:sz w:val="28"/>
          <w:szCs w:val="28"/>
        </w:rPr>
        <w:t xml:space="preserve">Создать комиссию для проведения обследования гидротехнических сооружений, расположенных на территории Нижнекамского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в следующем составе: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Чернышева О.Н. </w:t>
      </w:r>
      <w:r>
        <w:rPr>
          <w:b w:val="0"/>
          <w:bCs w:val="0"/>
          <w:szCs w:val="28"/>
        </w:rPr>
        <w:t xml:space="preserve">-</w:t>
      </w:r>
      <w:r>
        <w:rPr>
          <w:b w:val="0"/>
          <w:bCs w:val="0"/>
          <w:szCs w:val="28"/>
        </w:rPr>
        <w:t xml:space="preserve"> заместитель руководителя Исполнительного комитета города Нижнекамска;</w:t>
      </w:r>
      <w:r>
        <w:rPr>
          <w:b w:val="0"/>
          <w:bCs w:val="0"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bCs w:val="0"/>
          <w:szCs w:val="28"/>
        </w:rPr>
      </w:pPr>
      <w:r>
        <w:rPr>
          <w:b w:val="0"/>
          <w:bCs w:val="0"/>
          <w:iCs/>
          <w:szCs w:val="28"/>
        </w:rPr>
        <w:t xml:space="preserve">Стифанова С.В. - государственный инспектор Закамского отдела Приволжского управления Ростехнадзора;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bCs w:val="0"/>
          <w:szCs w:val="28"/>
        </w:rPr>
      </w:pPr>
      <w:r/>
      <w:bookmarkEnd w:id="3"/>
      <w:r>
        <w:rPr>
          <w:b w:val="0"/>
          <w:bCs w:val="0"/>
          <w:iCs/>
          <w:szCs w:val="28"/>
        </w:rPr>
        <w:t xml:space="preserve">Шагивалиев М.Р. </w:t>
      </w:r>
      <w:r>
        <w:rPr>
          <w:b w:val="0"/>
          <w:bCs w:val="0"/>
          <w:iCs/>
          <w:szCs w:val="28"/>
        </w:rPr>
        <w:t xml:space="preserve">-</w:t>
      </w:r>
      <w:r>
        <w:rPr>
          <w:b w:val="0"/>
          <w:bCs w:val="0"/>
          <w:iCs/>
          <w:szCs w:val="28"/>
        </w:rPr>
        <w:t xml:space="preserve"> </w:t>
      </w:r>
      <w:r>
        <w:rPr>
          <w:b w:val="0"/>
          <w:bCs w:val="0"/>
          <w:szCs w:val="28"/>
        </w:rPr>
        <w:t xml:space="preserve">начальник</w:t>
      </w:r>
      <w:r>
        <w:rPr>
          <w:b w:val="0"/>
          <w:bCs w:val="0"/>
          <w:szCs w:val="28"/>
        </w:rPr>
        <w:t xml:space="preserve"> МКУ</w:t>
      </w:r>
      <w:r>
        <w:rPr>
          <w:b w:val="0"/>
          <w:bCs w:val="0"/>
          <w:szCs w:val="28"/>
        </w:rPr>
        <w:t xml:space="preserve"> «Управление земельных</w:t>
      </w:r>
      <w:r>
        <w:rPr>
          <w:b w:val="0"/>
          <w:bCs w:val="0"/>
          <w:szCs w:val="28"/>
        </w:rPr>
        <w:t xml:space="preserve"> и имущественных отношений НМР РТ»;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 xml:space="preserve">Муртаз</w:t>
      </w:r>
      <w:r>
        <w:rPr>
          <w:b w:val="0"/>
          <w:bCs w:val="0"/>
          <w:iCs/>
          <w:szCs w:val="28"/>
        </w:rPr>
        <w:t xml:space="preserve">ин И.</w:t>
      </w:r>
      <w:r>
        <w:rPr>
          <w:b w:val="0"/>
          <w:bCs w:val="0"/>
          <w:iCs/>
          <w:szCs w:val="28"/>
        </w:rPr>
        <w:t xml:space="preserve">М</w:t>
      </w:r>
      <w:r>
        <w:rPr>
          <w:b w:val="0"/>
          <w:bCs w:val="0"/>
          <w:iCs/>
          <w:szCs w:val="28"/>
        </w:rPr>
        <w:t xml:space="preserve">. -</w:t>
      </w:r>
      <w:r>
        <w:rPr>
          <w:b w:val="0"/>
          <w:bCs w:val="0"/>
          <w:szCs w:val="28"/>
        </w:rPr>
        <w:t xml:space="preserve"> начальник 62 ПСЧ </w:t>
      </w:r>
      <w:r>
        <w:rPr>
          <w:b w:val="0"/>
          <w:szCs w:val="28"/>
        </w:rPr>
        <w:t xml:space="preserve">15 ПСО ФПС ГПС ГУ МЧС России по РТ</w:t>
      </w:r>
      <w:r>
        <w:rPr>
          <w:b w:val="0"/>
          <w:bCs w:val="0"/>
          <w:szCs w:val="28"/>
        </w:rPr>
        <w:t xml:space="preserve">;</w:t>
      </w:r>
      <w:r>
        <w:rPr>
          <w:b w:val="0"/>
          <w:bCs w:val="0"/>
          <w:iCs/>
          <w:szCs w:val="28"/>
        </w:rPr>
      </w:r>
      <w:r>
        <w:rPr>
          <w:b w:val="0"/>
          <w:bCs w:val="0"/>
          <w:iCs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Галеев Ф.Ф. </w:t>
      </w:r>
      <w:r>
        <w:rPr>
          <w:b w:val="0"/>
          <w:bCs w:val="0"/>
          <w:szCs w:val="28"/>
        </w:rPr>
        <w:t xml:space="preserve">-</w:t>
      </w:r>
      <w:r>
        <w:rPr>
          <w:b w:val="0"/>
          <w:bCs w:val="0"/>
          <w:szCs w:val="28"/>
        </w:rPr>
        <w:t xml:space="preserve"> ведущий специалист </w:t>
      </w:r>
      <w:r>
        <w:rPr>
          <w:b w:val="0"/>
          <w:bCs w:val="0"/>
          <w:iCs/>
          <w:szCs w:val="28"/>
        </w:rPr>
        <w:t xml:space="preserve">управления МЧС РТ по Нижнекамск</w:t>
      </w:r>
      <w:r>
        <w:rPr>
          <w:b w:val="0"/>
          <w:bCs w:val="0"/>
          <w:iCs/>
          <w:szCs w:val="28"/>
        </w:rPr>
        <w:t xml:space="preserve">о</w:t>
      </w:r>
      <w:r>
        <w:rPr>
          <w:b w:val="0"/>
          <w:bCs w:val="0"/>
          <w:iCs/>
          <w:szCs w:val="28"/>
        </w:rPr>
        <w:t xml:space="preserve">му МР;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bCs w:val="0"/>
          <w:szCs w:val="28"/>
        </w:rPr>
      </w:pPr>
      <w:r>
        <w:rPr>
          <w:b w:val="0"/>
          <w:bCs w:val="0"/>
          <w:iCs/>
          <w:szCs w:val="28"/>
        </w:rPr>
        <w:t xml:space="preserve">Б</w:t>
      </w:r>
      <w:r>
        <w:rPr>
          <w:b w:val="0"/>
          <w:bCs w:val="0"/>
          <w:iCs/>
          <w:szCs w:val="28"/>
        </w:rPr>
        <w:t xml:space="preserve">очкарев В</w:t>
      </w:r>
      <w:r>
        <w:rPr>
          <w:b w:val="0"/>
          <w:bCs w:val="0"/>
          <w:iCs/>
          <w:szCs w:val="28"/>
        </w:rPr>
        <w:t xml:space="preserve">.В. </w:t>
      </w:r>
      <w:r>
        <w:rPr>
          <w:b w:val="0"/>
          <w:bCs w:val="0"/>
          <w:iCs/>
          <w:szCs w:val="28"/>
        </w:rPr>
        <w:t xml:space="preserve">-</w:t>
      </w:r>
      <w:r>
        <w:rPr>
          <w:b w:val="0"/>
          <w:bCs w:val="0"/>
          <w:iCs/>
          <w:szCs w:val="28"/>
        </w:rPr>
        <w:t xml:space="preserve"> начальник </w:t>
      </w:r>
      <w:r>
        <w:rPr>
          <w:b w:val="0"/>
          <w:szCs w:val="28"/>
        </w:rPr>
        <w:t xml:space="preserve">МКУ «Управление по делам гражданской обороны, чрезвычайным ситуациям, пожарной безопасности и безопасности людей на водных объектах Нижнекамского муниципального района»</w:t>
      </w:r>
      <w:r>
        <w:rPr>
          <w:b w:val="0"/>
          <w:bCs w:val="0"/>
          <w:iCs/>
          <w:szCs w:val="28"/>
        </w:rPr>
        <w:t xml:space="preserve">;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Фролов К.Б.</w:t>
      </w:r>
      <w:r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- глава</w:t>
      </w:r>
      <w:r>
        <w:rPr>
          <w:b w:val="0"/>
          <w:bCs w:val="0"/>
          <w:szCs w:val="28"/>
        </w:rPr>
        <w:t xml:space="preserve"> Шереметьевского СП (ГТС в н.п. Оша).</w:t>
      </w:r>
      <w:r>
        <w:rPr>
          <w:b w:val="0"/>
          <w:bCs w:val="0"/>
          <w:szCs w:val="28"/>
        </w:rPr>
      </w:r>
    </w:p>
    <w:p>
      <w:pPr>
        <w:pStyle w:val="670"/>
        <w:pBdr/>
        <w:spacing/>
        <w:ind w:firstLine="709" w:left="0"/>
        <w:jc w:val="both"/>
        <w:rPr>
          <w:b w:val="0"/>
          <w:szCs w:val="28"/>
        </w:rPr>
      </w:pPr>
      <w:r>
        <w:rPr>
          <w:b w:val="0"/>
        </w:rPr>
        <w:t xml:space="preserve">2</w:t>
      </w:r>
      <w:r>
        <w:rPr>
          <w:b w:val="0"/>
        </w:rPr>
        <w:t xml:space="preserve">.</w:t>
      </w:r>
      <w:r>
        <w:rPr>
          <w:b w:val="0"/>
        </w:rPr>
        <w:t xml:space="preserve"> </w:t>
      </w:r>
      <w:r>
        <w:rPr>
          <w:b w:val="0"/>
        </w:rPr>
        <w:t xml:space="preserve">Созданной Комиссии провести обследование ГТС в период </w:t>
      </w:r>
      <w:r>
        <w:rPr>
          <w:b w:val="0"/>
        </w:rPr>
        <w:t xml:space="preserve">с </w:t>
      </w:r>
      <w:r>
        <w:rPr>
          <w:b w:val="0"/>
        </w:rPr>
        <w:t xml:space="preserve">2</w:t>
      </w:r>
      <w:r>
        <w:rPr>
          <w:b w:val="0"/>
        </w:rPr>
        <w:t xml:space="preserve">2</w:t>
      </w:r>
      <w:r>
        <w:rPr>
          <w:b w:val="0"/>
        </w:rPr>
        <w:t xml:space="preserve"> по </w:t>
      </w:r>
      <w:r>
        <w:rPr>
          <w:b w:val="0"/>
        </w:rPr>
        <w:t xml:space="preserve">2</w:t>
      </w:r>
      <w:r>
        <w:rPr>
          <w:b w:val="0"/>
        </w:rPr>
        <w:t xml:space="preserve">3</w:t>
      </w:r>
      <w:r>
        <w:rPr>
          <w:b w:val="0"/>
        </w:rPr>
        <w:t xml:space="preserve"> </w:t>
      </w:r>
      <w:r>
        <w:rPr>
          <w:b w:val="0"/>
          <w:szCs w:val="28"/>
        </w:rPr>
        <w:t xml:space="preserve">апреля</w:t>
      </w:r>
      <w:r>
        <w:rPr>
          <w:b w:val="0"/>
          <w:szCs w:val="28"/>
        </w:rPr>
        <w:t xml:space="preserve"> 202</w:t>
      </w:r>
      <w:r>
        <w:rPr>
          <w:b w:val="0"/>
          <w:szCs w:val="28"/>
        </w:rPr>
        <w:t xml:space="preserve">6</w:t>
      </w:r>
      <w:r>
        <w:rPr>
          <w:b w:val="0"/>
          <w:szCs w:val="28"/>
        </w:rPr>
        <w:t xml:space="preserve"> го</w:t>
      </w:r>
      <w:r>
        <w:rPr>
          <w:b w:val="0"/>
          <w:szCs w:val="28"/>
        </w:rPr>
        <w:t xml:space="preserve">да. Результаты обследования оформить </w:t>
      </w:r>
      <w:r>
        <w:rPr>
          <w:b w:val="0"/>
          <w:szCs w:val="28"/>
        </w:rPr>
        <w:t xml:space="preserve">актом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и копии направить в МЧС Республики Татарстан.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6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исполнения 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возложить на заместителя руководителя Исполнительного комитета Нижнекамского муниципального района Сайфутдинова А.Р.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widowControl w:val="false"/>
        <w:pBdr/>
        <w:tabs>
          <w:tab w:val="left" w:leader="none" w:pos="540"/>
          <w:tab w:val="left" w:leader="none" w:pos="900"/>
        </w:tabs>
        <w:spacing w:line="31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widowControl w:val="false"/>
        <w:pBdr/>
        <w:tabs>
          <w:tab w:val="left" w:leader="none" w:pos="540"/>
          <w:tab w:val="left" w:leader="none" w:pos="900"/>
        </w:tabs>
        <w:spacing w:line="31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widowControl w:val="false"/>
        <w:pBdr/>
        <w:tabs>
          <w:tab w:val="left" w:leader="none" w:pos="540"/>
          <w:tab w:val="left" w:leader="none" w:pos="900"/>
        </w:tabs>
        <w:spacing w:line="31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5387"/>
        </w:tabs>
        <w:spacing/>
        <w:ind w:right="3966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Руководитель Исполните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льного комитета Нижнекамского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</w:t>
      </w:r>
      <w:r>
        <w:rPr>
          <w:b/>
        </w:rPr>
      </w:r>
      <w:r>
        <w:rPr>
          <w:b/>
        </w:rPr>
      </w:r>
    </w:p>
    <w:p>
      <w:pPr>
        <w:pStyle w:val="663"/>
        <w:pBdr/>
        <w:spacing/>
        <w:ind w:right="-3" w:left="779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Р.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h="16837" w:orient="portrait" w:w="11905"/>
      <w:pgMar w:top="851" w:right="851" w:bottom="993" w:left="1418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360" w:left="11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20"/>
        </w:tabs>
        <w:spacing/>
        <w:ind w:hanging="360" w:left="1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40"/>
        </w:tabs>
        <w:spacing/>
        <w:ind w:hanging="180" w:left="2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60"/>
        </w:tabs>
        <w:spacing/>
        <w:ind w:hanging="360" w:left="2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80"/>
        </w:tabs>
        <w:spacing/>
        <w:ind w:hanging="360" w:left="3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00"/>
        </w:tabs>
        <w:spacing/>
        <w:ind w:hanging="180" w:left="4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20"/>
        </w:tabs>
        <w:spacing/>
        <w:ind w:hanging="360" w:left="5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40"/>
        </w:tabs>
        <w:spacing/>
        <w:ind w:hanging="360" w:left="5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60"/>
        </w:tabs>
        <w:spacing/>
        <w:ind w:hanging="180" w:left="65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481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2841"/>
        </w:tabs>
        <w:spacing/>
        <w:ind w:hanging="720" w:left="28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841"/>
        </w:tabs>
        <w:spacing/>
        <w:ind w:hanging="720" w:left="2841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201"/>
        </w:tabs>
        <w:spacing/>
        <w:ind w:hanging="1080" w:left="320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01"/>
        </w:tabs>
        <w:spacing/>
        <w:ind w:hanging="1080" w:left="320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61"/>
        </w:tabs>
        <w:spacing/>
        <w:ind w:hanging="1440" w:left="3561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921"/>
        </w:tabs>
        <w:spacing/>
        <w:ind w:hanging="1800" w:left="3921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21"/>
        </w:tabs>
        <w:spacing/>
        <w:ind w:hanging="1800" w:left="3921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281"/>
        </w:tabs>
        <w:spacing/>
        <w:ind w:hanging="2160" w:left="428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664">
    <w:name w:val="Основной шрифт абзаца"/>
    <w:next w:val="664"/>
    <w:link w:val="663"/>
    <w:semiHidden/>
    <w:pPr>
      <w:pBdr/>
      <w:spacing/>
      <w:ind/>
    </w:pPr>
  </w:style>
  <w:style w:type="table" w:styleId="665">
    <w:name w:val="Обычная таблица"/>
    <w:next w:val="665"/>
    <w:link w:val="66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>
    <w:name w:val="Нет списка"/>
    <w:next w:val="666"/>
    <w:link w:val="663"/>
    <w:semiHidden/>
    <w:pPr>
      <w:pBdr/>
      <w:spacing/>
      <w:ind/>
    </w:pPr>
  </w:style>
  <w:style w:type="character" w:styleId="667">
    <w:name w:val="Основной текст_"/>
    <w:next w:val="667"/>
    <w:link w:val="668"/>
    <w:pPr>
      <w:pBdr/>
      <w:spacing/>
      <w:ind/>
    </w:pPr>
    <w:rPr>
      <w:sz w:val="27"/>
      <w:szCs w:val="27"/>
      <w:shd w:val="clear" w:color="auto" w:fill="ffffff"/>
      <w:lang w:bidi="ar-SA"/>
    </w:rPr>
  </w:style>
  <w:style w:type="paragraph" w:styleId="668">
    <w:name w:val="Основной текст2"/>
    <w:basedOn w:val="663"/>
    <w:next w:val="668"/>
    <w:link w:val="667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shd w:val="clear" w:color="auto" w:fill="ffffff"/>
    </w:rPr>
  </w:style>
  <w:style w:type="paragraph" w:styleId="669">
    <w:name w:val="Заголовок №11"/>
    <w:basedOn w:val="663"/>
    <w:next w:val="669"/>
    <w:link w:val="663"/>
    <w:pPr>
      <w:pBdr/>
      <w:shd w:val="clear" w:color="auto" w:fill="ffffff"/>
      <w:spacing w:line="240" w:lineRule="atLeast"/>
      <w:ind/>
      <w:outlineLvl w:val="0"/>
    </w:pPr>
    <w:rPr>
      <w:rFonts w:ascii="Times New Roman" w:hAnsi="Times New Roman" w:eastAsia="Microsoft Sans Serif" w:cs="Times New Roman"/>
      <w:b/>
      <w:bCs/>
      <w:color w:val="000000"/>
      <w:sz w:val="26"/>
      <w:szCs w:val="26"/>
    </w:rPr>
  </w:style>
  <w:style w:type="paragraph" w:styleId="670">
    <w:name w:val="Основной текст с отступом 3"/>
    <w:basedOn w:val="663"/>
    <w:next w:val="670"/>
    <w:link w:val="671"/>
    <w:semiHidden/>
    <w:pPr>
      <w:pBdr/>
      <w:spacing/>
      <w:ind w:left="4800"/>
    </w:pPr>
    <w:rPr>
      <w:rFonts w:ascii="Times New Roman" w:hAnsi="Times New Roman" w:eastAsia="Times New Roman" w:cs="Times New Roman"/>
      <w:b/>
      <w:bCs/>
      <w:color w:val="000000"/>
      <w:sz w:val="28"/>
    </w:rPr>
  </w:style>
  <w:style w:type="character" w:styleId="671">
    <w:name w:val="Основной текст с отступом 3 Знак"/>
    <w:next w:val="671"/>
    <w:link w:val="670"/>
    <w:semiHidden/>
    <w:pPr>
      <w:pBdr/>
      <w:spacing/>
      <w:ind/>
    </w:pPr>
    <w:rPr>
      <w:b/>
      <w:bCs/>
      <w:sz w:val="28"/>
      <w:szCs w:val="24"/>
      <w:lang w:val="ru-RU" w:eastAsia="ru-RU" w:bidi="ar-SA"/>
    </w:rPr>
  </w:style>
  <w:style w:type="paragraph" w:styleId="672">
    <w:name w:val="Основной текст"/>
    <w:basedOn w:val="663"/>
    <w:next w:val="672"/>
    <w:link w:val="673"/>
    <w:pPr>
      <w:pBdr/>
      <w:spacing w:after="120"/>
      <w:ind/>
    </w:pPr>
  </w:style>
  <w:style w:type="character" w:styleId="673">
    <w:name w:val="Основной текст Знак"/>
    <w:next w:val="673"/>
    <w:link w:val="672"/>
    <w:uiPriority w:val="99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Inc.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Рамиль</dc:creator>
  <cp:revision>24</cp:revision>
  <dcterms:created xsi:type="dcterms:W3CDTF">2024-03-22T07:12:00Z</dcterms:created>
  <dcterms:modified xsi:type="dcterms:W3CDTF">2026-06-01T10:50:48Z</dcterms:modified>
  <cp:version>1048576</cp:version>
</cp:coreProperties>
</file>